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5" w:rsidRPr="00C140E1" w:rsidRDefault="00055B85" w:rsidP="00BF2ECB">
      <w:pPr>
        <w:jc w:val="center"/>
        <w:rPr>
          <w:rFonts w:ascii="標楷體" w:eastAsia="標楷體" w:hAnsi="標楷體"/>
          <w:bCs/>
          <w:sz w:val="32"/>
        </w:rPr>
      </w:pPr>
      <w:r w:rsidRPr="00C140E1">
        <w:rPr>
          <w:rFonts w:ascii="標楷體" w:eastAsia="標楷體" w:hAnsi="標楷體" w:hint="eastAsia"/>
          <w:bCs/>
          <w:sz w:val="32"/>
        </w:rPr>
        <w:t>新生醫護管理專科學校運動代表隊</w:t>
      </w:r>
      <w:r w:rsidRPr="00C140E1">
        <w:rPr>
          <w:rFonts w:ascii="標楷體" w:eastAsia="標楷體" w:hAnsi="標楷體" w:hint="eastAsia"/>
          <w:sz w:val="32"/>
        </w:rPr>
        <w:t>參加校外競賽</w:t>
      </w:r>
      <w:r w:rsidRPr="00C140E1">
        <w:rPr>
          <w:rFonts w:ascii="標楷體" w:eastAsia="標楷體" w:hAnsi="標楷體" w:hint="eastAsia"/>
          <w:bCs/>
          <w:sz w:val="32"/>
        </w:rPr>
        <w:t>實施要點</w:t>
      </w:r>
    </w:p>
    <w:p w:rsidR="00BF2ECB" w:rsidRPr="00C140E1" w:rsidRDefault="00BF2ECB" w:rsidP="00BF2ECB">
      <w:pPr>
        <w:jc w:val="center"/>
        <w:rPr>
          <w:rFonts w:ascii="標楷體" w:eastAsia="標楷體" w:hAnsi="標楷體"/>
          <w:sz w:val="32"/>
          <w:szCs w:val="32"/>
        </w:rPr>
      </w:pPr>
      <w:r w:rsidRPr="00C140E1">
        <w:rPr>
          <w:rFonts w:ascii="標楷體" w:eastAsia="標楷體" w:hAnsi="標楷體" w:hint="eastAsia"/>
          <w:sz w:val="32"/>
          <w:szCs w:val="32"/>
        </w:rPr>
        <w:t>修正條文對照表</w:t>
      </w:r>
    </w:p>
    <w:tbl>
      <w:tblPr>
        <w:tblStyle w:val="a9"/>
        <w:tblW w:w="0" w:type="auto"/>
        <w:jc w:val="center"/>
        <w:tblInd w:w="-1131" w:type="dxa"/>
        <w:tblLook w:val="04A0" w:firstRow="1" w:lastRow="0" w:firstColumn="1" w:lastColumn="0" w:noHBand="0" w:noVBand="1"/>
      </w:tblPr>
      <w:tblGrid>
        <w:gridCol w:w="1284"/>
        <w:gridCol w:w="3309"/>
        <w:gridCol w:w="3309"/>
        <w:gridCol w:w="1751"/>
      </w:tblGrid>
      <w:tr w:rsidR="00C140E1" w:rsidRPr="00C140E1" w:rsidTr="00D23602">
        <w:trPr>
          <w:jc w:val="center"/>
        </w:trPr>
        <w:tc>
          <w:tcPr>
            <w:tcW w:w="1284" w:type="dxa"/>
            <w:shd w:val="clear" w:color="auto" w:fill="BFBFBF" w:themeFill="background1" w:themeFillShade="BF"/>
          </w:tcPr>
          <w:p w:rsidR="00BF2ECB" w:rsidRPr="00C140E1" w:rsidRDefault="00BF2ECB" w:rsidP="00D23602">
            <w:pPr>
              <w:jc w:val="center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</w:rPr>
              <w:t>條次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BF2ECB" w:rsidRPr="00C140E1" w:rsidRDefault="00BF2ECB" w:rsidP="00D23602">
            <w:pPr>
              <w:jc w:val="center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309" w:type="dxa"/>
            <w:shd w:val="clear" w:color="auto" w:fill="BFBFBF" w:themeFill="background1" w:themeFillShade="BF"/>
          </w:tcPr>
          <w:p w:rsidR="00BF2ECB" w:rsidRPr="00C140E1" w:rsidRDefault="00BF2ECB" w:rsidP="00D23602">
            <w:pPr>
              <w:jc w:val="center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:rsidR="00BF2ECB" w:rsidRPr="00C140E1" w:rsidRDefault="00BF2ECB" w:rsidP="00D23602">
            <w:pPr>
              <w:jc w:val="center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C140E1" w:rsidRPr="00C140E1" w:rsidTr="00D23602">
        <w:trPr>
          <w:jc w:val="center"/>
        </w:trPr>
        <w:tc>
          <w:tcPr>
            <w:tcW w:w="1284" w:type="dxa"/>
          </w:tcPr>
          <w:p w:rsidR="00BF2ECB" w:rsidRPr="00C140E1" w:rsidRDefault="00BF2ECB" w:rsidP="00D23602">
            <w:pPr>
              <w:snapToGrid w:val="0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</w:tc>
        <w:tc>
          <w:tcPr>
            <w:tcW w:w="3309" w:type="dxa"/>
          </w:tcPr>
          <w:p w:rsidR="00BF2ECB" w:rsidRPr="00C140E1" w:rsidRDefault="00BF2ECB" w:rsidP="00BF2ECB">
            <w:pPr>
              <w:snapToGrid w:val="0"/>
              <w:spacing w:beforeLines="50" w:before="180"/>
              <w:ind w:left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參加比賽原則：以下列機關團體主辦之比賽為參加對象。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)外縣市：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1.教育部主辦之比賽。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2.全國大專院校主辦之比賽。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3.其他單位主辦之比賽（酌情辦理）。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(二)本市：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1.本市政府、教育局、體育會、體育場主辦之比賽。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2.桃園市各單項委員會主辦之比賽。</w:t>
            </w:r>
          </w:p>
          <w:p w:rsidR="00BF2ECB" w:rsidRPr="00C140E1" w:rsidRDefault="00BF2ECB" w:rsidP="00D23602">
            <w:pPr>
              <w:snapToGrid w:val="0"/>
              <w:ind w:left="1308" w:hangingChars="467" w:hanging="1308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3.其他單位主辦之比賽（酌情辦理）。</w:t>
            </w:r>
          </w:p>
        </w:tc>
        <w:tc>
          <w:tcPr>
            <w:tcW w:w="3309" w:type="dxa"/>
          </w:tcPr>
          <w:p w:rsidR="00BF2ECB" w:rsidRPr="00C140E1" w:rsidRDefault="00BF2ECB" w:rsidP="00BF2ECB">
            <w:pPr>
              <w:snapToGrid w:val="0"/>
              <w:spacing w:beforeLines="50" w:before="180"/>
              <w:ind w:left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參加比賽原則：以下列機關團體主辦之比賽為參加對象。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)外縣市：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1.教育部主辦之比賽。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2.全國大專院校主辦之比賽。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3.其他單位主辦之比賽（酌情辦理）。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(二)本縣：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1.本縣政府、教育局、體育會、體育場主辦之比賽。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2.桃園縣各單項委員會主辦之比賽。</w:t>
            </w:r>
          </w:p>
          <w:p w:rsidR="00BF2ECB" w:rsidRPr="00C140E1" w:rsidRDefault="00BF2ECB" w:rsidP="00D23602">
            <w:pPr>
              <w:snapToGrid w:val="0"/>
              <w:ind w:left="1308" w:hangingChars="467" w:hanging="1308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3.其他單位主辦之比賽（酌情辦理）。</w:t>
            </w:r>
          </w:p>
        </w:tc>
        <w:tc>
          <w:tcPr>
            <w:tcW w:w="1751" w:type="dxa"/>
          </w:tcPr>
          <w:p w:rsidR="00BF2ECB" w:rsidRPr="00C140E1" w:rsidRDefault="00BF2EC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文字修正。</w:t>
            </w:r>
          </w:p>
        </w:tc>
      </w:tr>
      <w:tr w:rsidR="00C140E1" w:rsidRPr="00C140E1" w:rsidTr="00D23602">
        <w:trPr>
          <w:jc w:val="center"/>
        </w:trPr>
        <w:tc>
          <w:tcPr>
            <w:tcW w:w="1284" w:type="dxa"/>
          </w:tcPr>
          <w:p w:rsidR="00BF2ECB" w:rsidRPr="00C140E1" w:rsidRDefault="00BF2ECB" w:rsidP="00D23602">
            <w:pPr>
              <w:snapToGrid w:val="0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</w:p>
        </w:tc>
        <w:tc>
          <w:tcPr>
            <w:tcW w:w="3309" w:type="dxa"/>
          </w:tcPr>
          <w:p w:rsidR="00BF2ECB" w:rsidRPr="00C140E1" w:rsidRDefault="00BF2ECB" w:rsidP="00D2360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經費開支：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="1308" w:hangingChars="467" w:hanging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)交通：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Chars="250" w:left="20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1.外縣市：以乘坐莒光號或國光號為原則。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Chars="250" w:left="20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2.桃園地區：以乘坐公共汽車為原則。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="1308" w:hangingChars="467" w:hanging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(二)膳食：每人每餐以不超過新台幣壹</w:t>
            </w: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佰元為原則。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="1308" w:hangingChars="467" w:hanging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(三)住宿：以每人每日壹仟肆佰元為限（檢附收據）。</w:t>
            </w:r>
          </w:p>
          <w:p w:rsidR="00BF2ECB" w:rsidRPr="00C140E1" w:rsidRDefault="00BF2ECB" w:rsidP="00D23602">
            <w:pPr>
              <w:snapToGrid w:val="0"/>
              <w:ind w:left="1308" w:hangingChars="467" w:hanging="1308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(四)負傷或生病：選手於比賽期間負傷或生病時，應由指導教師護送至醫院診治，並須取得收據返校實報實銷。</w:t>
            </w:r>
          </w:p>
        </w:tc>
        <w:tc>
          <w:tcPr>
            <w:tcW w:w="3309" w:type="dxa"/>
          </w:tcPr>
          <w:p w:rsidR="00BF2ECB" w:rsidRPr="00C140E1" w:rsidRDefault="00BF2ECB" w:rsidP="00D2360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經費開支：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="1308" w:hangingChars="467" w:hanging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(一)交通：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Chars="250" w:left="20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1.外縣市：以乘坐莒光號或國光號為原則。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Chars="250" w:left="2017" w:hangingChars="506" w:hanging="14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2.桃園地區：以乘坐公共汽車為原則。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="1308" w:hangingChars="467" w:hanging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(二)膳食：每人每餐以不超過新台幣壹</w:t>
            </w: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佰元為原則。</w:t>
            </w:r>
          </w:p>
          <w:p w:rsidR="00BF2ECB" w:rsidRPr="00C140E1" w:rsidRDefault="00BF2ECB" w:rsidP="00BF2ECB">
            <w:pPr>
              <w:snapToGrid w:val="0"/>
              <w:spacing w:beforeLines="50" w:before="180"/>
              <w:ind w:left="1308" w:hangingChars="467" w:hanging="1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(三)住宿：以每日壹仟元為限。</w:t>
            </w:r>
          </w:p>
          <w:p w:rsidR="00BF2ECB" w:rsidRPr="00C140E1" w:rsidRDefault="00BF2ECB" w:rsidP="00D23602">
            <w:pPr>
              <w:snapToGrid w:val="0"/>
              <w:ind w:left="1308" w:hangingChars="467" w:hanging="1308"/>
              <w:rPr>
                <w:rFonts w:ascii="標楷體" w:eastAsia="標楷體" w:hAnsi="標楷體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(四)負傷或生病：選手於比賽期間負傷或生病時，應由指導教師護送至醫院診治，並須取得收據返校實報實銷。</w:t>
            </w:r>
          </w:p>
        </w:tc>
        <w:tc>
          <w:tcPr>
            <w:tcW w:w="1751" w:type="dxa"/>
          </w:tcPr>
          <w:p w:rsidR="00BF2ECB" w:rsidRPr="00C140E1" w:rsidRDefault="00BF2EC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配合103年內部控制稽查建議事項修正</w:t>
            </w:r>
          </w:p>
        </w:tc>
      </w:tr>
      <w:tr w:rsidR="00C140E1" w:rsidRPr="00C140E1" w:rsidTr="00D23602">
        <w:trPr>
          <w:jc w:val="center"/>
        </w:trPr>
        <w:tc>
          <w:tcPr>
            <w:tcW w:w="1284" w:type="dxa"/>
          </w:tcPr>
          <w:p w:rsidR="00BF2ECB" w:rsidRPr="00C140E1" w:rsidRDefault="00BF2EC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</w:t>
            </w:r>
          </w:p>
        </w:tc>
        <w:tc>
          <w:tcPr>
            <w:tcW w:w="3309" w:type="dxa"/>
          </w:tcPr>
          <w:p w:rsidR="00BF2ECB" w:rsidRPr="00C140E1" w:rsidRDefault="00BF2ECB" w:rsidP="00D2360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本要點經行政會議通過，陳校長核定後公告實施，修正時亦同。</w:t>
            </w:r>
          </w:p>
        </w:tc>
        <w:tc>
          <w:tcPr>
            <w:tcW w:w="3309" w:type="dxa"/>
          </w:tcPr>
          <w:p w:rsidR="00BF2ECB" w:rsidRPr="00C140E1" w:rsidRDefault="00BF2ECB" w:rsidP="00CD571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本要點經行政會議通過，陳校長核定後公</w:t>
            </w:r>
            <w:r w:rsidR="00CD5714" w:rsidRPr="00C140E1"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實施，修正時亦同。</w:t>
            </w:r>
          </w:p>
        </w:tc>
        <w:tc>
          <w:tcPr>
            <w:tcW w:w="1751" w:type="dxa"/>
          </w:tcPr>
          <w:p w:rsidR="00BF2ECB" w:rsidRPr="00C140E1" w:rsidRDefault="00BF2ECB" w:rsidP="00D2360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140E1">
              <w:rPr>
                <w:rFonts w:ascii="標楷體" w:eastAsia="標楷體" w:hAnsi="標楷體" w:hint="eastAsia"/>
                <w:sz w:val="28"/>
                <w:szCs w:val="28"/>
              </w:rPr>
              <w:t>文字修正。</w:t>
            </w:r>
          </w:p>
        </w:tc>
      </w:tr>
    </w:tbl>
    <w:p w:rsidR="00BF2ECB" w:rsidRPr="00C140E1" w:rsidRDefault="00BF2ECB" w:rsidP="00BF2ECB">
      <w:pPr>
        <w:rPr>
          <w:rFonts w:ascii="標楷體" w:eastAsia="標楷體" w:hAnsi="標楷體"/>
        </w:rPr>
      </w:pPr>
    </w:p>
    <w:p w:rsidR="001C2F3B" w:rsidRPr="00CD5714" w:rsidRDefault="00BF2ECB" w:rsidP="001C2F3B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C140E1">
        <w:rPr>
          <w:rFonts w:ascii="標楷體" w:eastAsia="標楷體" w:hAnsi="標楷體"/>
          <w:b/>
          <w:bCs/>
          <w:sz w:val="32"/>
        </w:rPr>
        <w:br w:type="column"/>
      </w:r>
      <w:r w:rsidR="001C2F3B" w:rsidRPr="00CD5714">
        <w:rPr>
          <w:rFonts w:ascii="標楷體" w:eastAsia="標楷體" w:hAnsi="標楷體" w:hint="eastAsia"/>
          <w:b/>
          <w:bCs/>
          <w:sz w:val="32"/>
        </w:rPr>
        <w:lastRenderedPageBreak/>
        <w:t>新生醫護管理專科學校運動代表隊</w:t>
      </w:r>
      <w:r w:rsidR="001C2F3B" w:rsidRPr="00CD5714">
        <w:rPr>
          <w:rFonts w:ascii="標楷體" w:eastAsia="標楷體" w:hAnsi="標楷體" w:hint="eastAsia"/>
          <w:b/>
          <w:sz w:val="32"/>
        </w:rPr>
        <w:t>參加校外競賽</w:t>
      </w:r>
      <w:r w:rsidR="001C2F3B" w:rsidRPr="00CD5714">
        <w:rPr>
          <w:rFonts w:ascii="標楷體" w:eastAsia="標楷體" w:hAnsi="標楷體" w:hint="eastAsia"/>
          <w:b/>
          <w:bCs/>
          <w:sz w:val="32"/>
        </w:rPr>
        <w:t>實施要點</w:t>
      </w:r>
    </w:p>
    <w:p w:rsidR="00C140E1" w:rsidRDefault="00C140E1" w:rsidP="001C2F3B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1C2F3B" w:rsidRPr="00CD5714" w:rsidRDefault="001C2F3B" w:rsidP="001C2F3B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D5714">
        <w:rPr>
          <w:rFonts w:ascii="標楷體" w:eastAsia="標楷體" w:hAnsi="標楷體" w:hint="eastAsia"/>
          <w:sz w:val="20"/>
        </w:rPr>
        <w:t>94.12.13</w:t>
      </w:r>
      <w:r w:rsidRPr="00CD5714">
        <w:rPr>
          <w:rFonts w:ascii="標楷體" w:eastAsia="標楷體" w:hAnsi="標楷體" w:hint="eastAsia"/>
          <w:sz w:val="20"/>
        </w:rPr>
        <w:tab/>
        <w:t>94年12</w:t>
      </w:r>
      <w:r w:rsidR="002A030A" w:rsidRPr="00CD5714">
        <w:rPr>
          <w:rFonts w:ascii="標楷體" w:eastAsia="標楷體" w:hAnsi="標楷體" w:hint="eastAsia"/>
          <w:sz w:val="20"/>
        </w:rPr>
        <w:t>月第2</w:t>
      </w:r>
      <w:r w:rsidRPr="00CD5714">
        <w:rPr>
          <w:rFonts w:ascii="標楷體" w:eastAsia="標楷體" w:hAnsi="標楷體" w:hint="eastAsia"/>
          <w:sz w:val="20"/>
        </w:rPr>
        <w:t>次行政會議通過</w:t>
      </w:r>
    </w:p>
    <w:p w:rsidR="001C2F3B" w:rsidRPr="00CD5714" w:rsidRDefault="001C2F3B" w:rsidP="001C2F3B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D5714">
        <w:rPr>
          <w:rFonts w:ascii="標楷體" w:eastAsia="標楷體" w:hAnsi="標楷體" w:hint="eastAsia"/>
          <w:sz w:val="20"/>
        </w:rPr>
        <w:t>98.10.20</w:t>
      </w:r>
      <w:r w:rsidRPr="00CD5714">
        <w:rPr>
          <w:rFonts w:ascii="標楷體" w:eastAsia="標楷體" w:hAnsi="標楷體" w:hint="eastAsia"/>
          <w:sz w:val="20"/>
        </w:rPr>
        <w:tab/>
        <w:t>98年10</w:t>
      </w:r>
      <w:r w:rsidR="002A030A" w:rsidRPr="00CD5714">
        <w:rPr>
          <w:rFonts w:ascii="標楷體" w:eastAsia="標楷體" w:hAnsi="標楷體" w:hint="eastAsia"/>
          <w:sz w:val="20"/>
        </w:rPr>
        <w:t>月第2</w:t>
      </w:r>
      <w:r w:rsidRPr="00CD5714">
        <w:rPr>
          <w:rFonts w:ascii="標楷體" w:eastAsia="標楷體" w:hAnsi="標楷體" w:hint="eastAsia"/>
          <w:sz w:val="20"/>
        </w:rPr>
        <w:t>次行政會議修訂</w:t>
      </w:r>
      <w:r w:rsidR="00CD5714">
        <w:rPr>
          <w:rFonts w:ascii="標楷體" w:eastAsia="標楷體" w:hAnsi="標楷體" w:hint="eastAsia"/>
          <w:sz w:val="20"/>
        </w:rPr>
        <w:t>修正</w:t>
      </w:r>
    </w:p>
    <w:p w:rsidR="00DE2A50" w:rsidRPr="00CD5714" w:rsidRDefault="00DE2A50" w:rsidP="00DE2A50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D5714">
        <w:rPr>
          <w:rFonts w:ascii="標楷體" w:eastAsia="標楷體" w:hAnsi="標楷體" w:hint="eastAsia"/>
          <w:sz w:val="20"/>
        </w:rPr>
        <w:t>102.10.22 102年10月第2次行政會議修訂</w:t>
      </w:r>
      <w:r w:rsidR="00CD5714">
        <w:rPr>
          <w:rFonts w:ascii="標楷體" w:eastAsia="標楷體" w:hAnsi="標楷體" w:hint="eastAsia"/>
          <w:sz w:val="20"/>
        </w:rPr>
        <w:t>修正</w:t>
      </w:r>
    </w:p>
    <w:p w:rsidR="001C2F3B" w:rsidRDefault="00BF2ECB" w:rsidP="001C2F3B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D5714">
        <w:rPr>
          <w:rFonts w:ascii="標楷體" w:eastAsia="標楷體" w:hAnsi="標楷體" w:hint="eastAsia"/>
          <w:sz w:val="20"/>
        </w:rPr>
        <w:t>104.</w:t>
      </w:r>
      <w:r w:rsidR="00C140E1">
        <w:rPr>
          <w:rFonts w:ascii="標楷體" w:eastAsia="標楷體" w:hAnsi="標楷體" w:hint="eastAsia"/>
          <w:sz w:val="20"/>
        </w:rPr>
        <w:t>5</w:t>
      </w:r>
      <w:r w:rsidRPr="00CD5714">
        <w:rPr>
          <w:rFonts w:ascii="標楷體" w:eastAsia="標楷體" w:hAnsi="標楷體" w:hint="eastAsia"/>
          <w:sz w:val="20"/>
        </w:rPr>
        <w:t>.</w:t>
      </w:r>
      <w:r w:rsidR="00C140E1">
        <w:rPr>
          <w:rFonts w:ascii="標楷體" w:eastAsia="標楷體" w:hAnsi="標楷體" w:hint="eastAsia"/>
          <w:sz w:val="20"/>
        </w:rPr>
        <w:t>12</w:t>
      </w:r>
      <w:r w:rsidRPr="00CD5714">
        <w:rPr>
          <w:rFonts w:ascii="標楷體" w:eastAsia="標楷體" w:hAnsi="標楷體" w:hint="eastAsia"/>
          <w:sz w:val="20"/>
        </w:rPr>
        <w:t xml:space="preserve"> 104年5月第1次行政會議修訂</w:t>
      </w:r>
      <w:r w:rsidR="00C140E1">
        <w:rPr>
          <w:rFonts w:ascii="標楷體" w:eastAsia="標楷體" w:hAnsi="標楷體" w:hint="eastAsia"/>
          <w:sz w:val="20"/>
        </w:rPr>
        <w:t>修正</w:t>
      </w:r>
    </w:p>
    <w:p w:rsidR="00C140E1" w:rsidRDefault="00C140E1" w:rsidP="001C2F3B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7671E0" w:rsidRPr="007671E0" w:rsidRDefault="007671E0" w:rsidP="001C2F3B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1C2F3B" w:rsidRPr="00CD5714" w:rsidRDefault="001C2F3B" w:rsidP="00E86733">
      <w:pPr>
        <w:pStyle w:val="a3"/>
        <w:snapToGrid w:val="0"/>
        <w:spacing w:after="0" w:line="24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一、為鼓勵本校運動代表隊踴躍參加校外競賽，為校爭取榮譽，及提高</w:t>
      </w:r>
      <w:r w:rsidR="00E86733">
        <w:rPr>
          <w:rFonts w:ascii="標楷體" w:eastAsia="標楷體" w:hAnsi="標楷體" w:hint="eastAsia"/>
          <w:sz w:val="28"/>
          <w:szCs w:val="28"/>
        </w:rPr>
        <w:t>運動風氣，特訂定本校運動代表隊參加校外競賽實施要點（以下簡稱本</w:t>
      </w:r>
      <w:r w:rsidRPr="00CD5714">
        <w:rPr>
          <w:rFonts w:ascii="標楷體" w:eastAsia="標楷體" w:hAnsi="標楷體" w:hint="eastAsia"/>
          <w:sz w:val="28"/>
          <w:szCs w:val="28"/>
        </w:rPr>
        <w:t>點）。</w:t>
      </w:r>
    </w:p>
    <w:p w:rsidR="001C2F3B" w:rsidRPr="00CD5714" w:rsidRDefault="001C2F3B" w:rsidP="009B588F">
      <w:pPr>
        <w:snapToGrid w:val="0"/>
        <w:spacing w:line="240" w:lineRule="atLeast"/>
        <w:ind w:left="1008" w:hanging="994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二、參加比賽原則：以下列機關團體主辦之比賽為參加對象。</w:t>
      </w:r>
    </w:p>
    <w:p w:rsidR="001C2F3B" w:rsidRPr="00CD5714" w:rsidRDefault="001C2F3B" w:rsidP="00E86733">
      <w:pPr>
        <w:snapToGrid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D57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5714">
        <w:rPr>
          <w:rFonts w:ascii="標楷體" w:eastAsia="標楷體" w:hAnsi="標楷體" w:hint="eastAsia"/>
          <w:sz w:val="28"/>
          <w:szCs w:val="28"/>
        </w:rPr>
        <w:t>)外縣市：</w:t>
      </w:r>
    </w:p>
    <w:p w:rsidR="001C2F3B" w:rsidRPr="00CD5714" w:rsidRDefault="001C2F3B" w:rsidP="00E86733">
      <w:pPr>
        <w:snapToGrid w:val="0"/>
        <w:spacing w:line="240" w:lineRule="atLeas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1.教育部主辦之比賽。</w:t>
      </w:r>
    </w:p>
    <w:p w:rsidR="001C2F3B" w:rsidRPr="00CD5714" w:rsidRDefault="001C2F3B" w:rsidP="00E86733">
      <w:pPr>
        <w:snapToGrid w:val="0"/>
        <w:spacing w:line="240" w:lineRule="atLeas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2.全國大專院校主辦之比賽。</w:t>
      </w:r>
    </w:p>
    <w:p w:rsidR="001C2F3B" w:rsidRPr="00CD5714" w:rsidRDefault="001C2F3B" w:rsidP="00E86733">
      <w:pPr>
        <w:snapToGrid w:val="0"/>
        <w:spacing w:line="240" w:lineRule="atLeas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3.其他單位主辦之比</w:t>
      </w:r>
      <w:bookmarkStart w:id="0" w:name="_GoBack"/>
      <w:bookmarkEnd w:id="0"/>
      <w:r w:rsidRPr="00CD5714">
        <w:rPr>
          <w:rFonts w:ascii="標楷體" w:eastAsia="標楷體" w:hAnsi="標楷體" w:hint="eastAsia"/>
          <w:sz w:val="28"/>
          <w:szCs w:val="28"/>
        </w:rPr>
        <w:t>賽（酌情辦理）。</w:t>
      </w:r>
    </w:p>
    <w:p w:rsidR="001C2F3B" w:rsidRPr="00CD5714" w:rsidRDefault="001C2F3B" w:rsidP="00E86733">
      <w:pPr>
        <w:snapToGrid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(二)本</w:t>
      </w:r>
      <w:r w:rsidR="00524B79" w:rsidRPr="00CD5714">
        <w:rPr>
          <w:rFonts w:ascii="標楷體" w:eastAsia="標楷體" w:hAnsi="標楷體" w:hint="eastAsia"/>
          <w:sz w:val="28"/>
          <w:szCs w:val="28"/>
        </w:rPr>
        <w:t>市</w:t>
      </w:r>
      <w:r w:rsidRPr="00CD5714">
        <w:rPr>
          <w:rFonts w:ascii="標楷體" w:eastAsia="標楷體" w:hAnsi="標楷體" w:hint="eastAsia"/>
          <w:sz w:val="28"/>
          <w:szCs w:val="28"/>
        </w:rPr>
        <w:t>：</w:t>
      </w:r>
    </w:p>
    <w:p w:rsidR="001C2F3B" w:rsidRPr="00CD5714" w:rsidRDefault="001C2F3B" w:rsidP="00E86733">
      <w:pPr>
        <w:snapToGrid w:val="0"/>
        <w:spacing w:line="240" w:lineRule="atLeas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1.本</w:t>
      </w:r>
      <w:r w:rsidR="00524B79" w:rsidRPr="00CD5714">
        <w:rPr>
          <w:rFonts w:ascii="標楷體" w:eastAsia="標楷體" w:hAnsi="標楷體" w:hint="eastAsia"/>
          <w:sz w:val="28"/>
          <w:szCs w:val="28"/>
        </w:rPr>
        <w:t>市</w:t>
      </w:r>
      <w:r w:rsidRPr="00CD5714">
        <w:rPr>
          <w:rFonts w:ascii="標楷體" w:eastAsia="標楷體" w:hAnsi="標楷體" w:hint="eastAsia"/>
          <w:sz w:val="28"/>
          <w:szCs w:val="28"/>
        </w:rPr>
        <w:t>政府、教育局、體育會、體育場主辦之比賽。</w:t>
      </w:r>
    </w:p>
    <w:p w:rsidR="001C2F3B" w:rsidRPr="00CD5714" w:rsidRDefault="001C2F3B" w:rsidP="00E86733">
      <w:pPr>
        <w:snapToGrid w:val="0"/>
        <w:spacing w:line="240" w:lineRule="atLeas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2.桃園</w:t>
      </w:r>
      <w:r w:rsidR="00524B79" w:rsidRPr="00CD5714">
        <w:rPr>
          <w:rFonts w:ascii="標楷體" w:eastAsia="標楷體" w:hAnsi="標楷體" w:hint="eastAsia"/>
          <w:sz w:val="28"/>
          <w:szCs w:val="28"/>
        </w:rPr>
        <w:t>市</w:t>
      </w:r>
      <w:r w:rsidRPr="00CD5714">
        <w:rPr>
          <w:rFonts w:ascii="標楷體" w:eastAsia="標楷體" w:hAnsi="標楷體" w:hint="eastAsia"/>
          <w:sz w:val="28"/>
          <w:szCs w:val="28"/>
        </w:rPr>
        <w:t>各單項委員會主辦之比賽。</w:t>
      </w:r>
    </w:p>
    <w:p w:rsidR="001C2F3B" w:rsidRPr="00CD5714" w:rsidRDefault="001C2F3B" w:rsidP="00E86733">
      <w:pPr>
        <w:snapToGrid w:val="0"/>
        <w:spacing w:line="240" w:lineRule="atLeast"/>
        <w:ind w:leftChars="473" w:left="1698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3.其他單位主辦之比賽（酌情辦理）。</w:t>
      </w:r>
    </w:p>
    <w:p w:rsidR="001C2F3B" w:rsidRPr="00CD5714" w:rsidRDefault="001C2F3B" w:rsidP="009B588F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三、參賽人數：視參加項目及本校參賽隊伍現況而定。</w:t>
      </w:r>
    </w:p>
    <w:p w:rsidR="001C2F3B" w:rsidRPr="00CD5714" w:rsidRDefault="001C2F3B" w:rsidP="009B588F">
      <w:pPr>
        <w:snapToGrid w:val="0"/>
        <w:spacing w:line="240" w:lineRule="atLeast"/>
        <w:ind w:left="14" w:hangingChars="5" w:hanging="14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四、出發及返校時間：</w:t>
      </w:r>
    </w:p>
    <w:p w:rsidR="005A1FCC" w:rsidRPr="00CD5714" w:rsidRDefault="001C2F3B" w:rsidP="00E86733">
      <w:pPr>
        <w:snapToGrid w:val="0"/>
        <w:spacing w:line="240" w:lineRule="atLeast"/>
        <w:ind w:leftChars="236" w:left="1983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D57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5714">
        <w:rPr>
          <w:rFonts w:ascii="標楷體" w:eastAsia="標楷體" w:hAnsi="標楷體" w:hint="eastAsia"/>
          <w:sz w:val="28"/>
          <w:szCs w:val="28"/>
        </w:rPr>
        <w:t>)視賽程及路程以前一天出發為原則。</w:t>
      </w:r>
    </w:p>
    <w:p w:rsidR="001C2F3B" w:rsidRPr="00CD5714" w:rsidRDefault="001C2F3B" w:rsidP="00E86733">
      <w:pPr>
        <w:snapToGrid w:val="0"/>
        <w:spacing w:line="240" w:lineRule="atLeast"/>
        <w:ind w:leftChars="236" w:left="1983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(二)返校：賽程結束後即應返校，如路程遙遠無法當天返校 時，可延至第二天返校。</w:t>
      </w:r>
    </w:p>
    <w:p w:rsidR="001C2F3B" w:rsidRPr="00CD5714" w:rsidRDefault="001C2F3B" w:rsidP="009B588F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五、經費開支：</w:t>
      </w:r>
    </w:p>
    <w:p w:rsidR="001C2F3B" w:rsidRPr="00CD5714" w:rsidRDefault="001C2F3B" w:rsidP="00E86733">
      <w:pPr>
        <w:snapToGrid w:val="0"/>
        <w:spacing w:line="240" w:lineRule="atLeast"/>
        <w:ind w:leftChars="236" w:left="1983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CD571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D5714">
        <w:rPr>
          <w:rFonts w:ascii="標楷體" w:eastAsia="標楷體" w:hAnsi="標楷體" w:hint="eastAsia"/>
          <w:sz w:val="28"/>
          <w:szCs w:val="28"/>
        </w:rPr>
        <w:t>)交通：</w:t>
      </w:r>
    </w:p>
    <w:p w:rsidR="001C2F3B" w:rsidRPr="00CD5714" w:rsidRDefault="001C2F3B" w:rsidP="00E86733">
      <w:pPr>
        <w:snapToGrid w:val="0"/>
        <w:spacing w:line="240" w:lineRule="atLeast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1.外縣市：以乘坐莒光號或國光號為原則。</w:t>
      </w:r>
    </w:p>
    <w:p w:rsidR="001C2F3B" w:rsidRPr="00CD5714" w:rsidRDefault="001C2F3B" w:rsidP="00E86733">
      <w:pPr>
        <w:snapToGrid w:val="0"/>
        <w:spacing w:line="240" w:lineRule="atLeast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2.桃園地區：以乘坐公共汽車為原則。</w:t>
      </w:r>
    </w:p>
    <w:p w:rsidR="001C2F3B" w:rsidRPr="00CD5714" w:rsidRDefault="001C2F3B" w:rsidP="00E86733">
      <w:pPr>
        <w:snapToGrid w:val="0"/>
        <w:spacing w:line="240" w:lineRule="atLeast"/>
        <w:ind w:leftChars="236" w:left="1983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(二)膳食：每人每餐以不超過新台幣壹佰元為原則。</w:t>
      </w:r>
    </w:p>
    <w:p w:rsidR="001C2F3B" w:rsidRPr="00CD5714" w:rsidRDefault="001C2F3B" w:rsidP="00E86733">
      <w:pPr>
        <w:snapToGrid w:val="0"/>
        <w:spacing w:line="240" w:lineRule="atLeast"/>
        <w:ind w:leftChars="236" w:left="1983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(三)住宿：以</w:t>
      </w:r>
      <w:r w:rsidR="007A703A" w:rsidRPr="00CD5714">
        <w:rPr>
          <w:rFonts w:ascii="標楷體" w:eastAsia="標楷體" w:hAnsi="標楷體" w:hint="eastAsia"/>
          <w:sz w:val="28"/>
          <w:szCs w:val="28"/>
        </w:rPr>
        <w:t>每人</w:t>
      </w:r>
      <w:r w:rsidRPr="00CD5714">
        <w:rPr>
          <w:rFonts w:ascii="標楷體" w:eastAsia="標楷體" w:hAnsi="標楷體" w:hint="eastAsia"/>
          <w:sz w:val="28"/>
          <w:szCs w:val="28"/>
        </w:rPr>
        <w:t>每日壹</w:t>
      </w:r>
      <w:r w:rsidR="005A1FCC" w:rsidRPr="00CD5714">
        <w:rPr>
          <w:rFonts w:ascii="標楷體" w:eastAsia="標楷體" w:hAnsi="標楷體" w:hint="eastAsia"/>
          <w:sz w:val="28"/>
          <w:szCs w:val="28"/>
        </w:rPr>
        <w:t>仟肆佰</w:t>
      </w:r>
      <w:r w:rsidRPr="00CD5714">
        <w:rPr>
          <w:rFonts w:ascii="標楷體" w:eastAsia="標楷體" w:hAnsi="標楷體" w:hint="eastAsia"/>
          <w:sz w:val="28"/>
          <w:szCs w:val="28"/>
        </w:rPr>
        <w:t>元為限</w:t>
      </w:r>
      <w:r w:rsidR="007A703A" w:rsidRPr="00CD5714">
        <w:rPr>
          <w:rFonts w:ascii="標楷體" w:eastAsia="標楷體" w:hAnsi="標楷體" w:hint="eastAsia"/>
          <w:sz w:val="28"/>
          <w:szCs w:val="28"/>
        </w:rPr>
        <w:t>（檢附收據）</w:t>
      </w:r>
      <w:r w:rsidRPr="00CD5714">
        <w:rPr>
          <w:rFonts w:ascii="標楷體" w:eastAsia="標楷體" w:hAnsi="標楷體" w:hint="eastAsia"/>
          <w:sz w:val="28"/>
          <w:szCs w:val="28"/>
        </w:rPr>
        <w:t>。</w:t>
      </w:r>
    </w:p>
    <w:p w:rsidR="001C2F3B" w:rsidRPr="00CD5714" w:rsidRDefault="001C2F3B" w:rsidP="00E86733">
      <w:pPr>
        <w:snapToGrid w:val="0"/>
        <w:spacing w:line="240" w:lineRule="atLeast"/>
        <w:ind w:leftChars="235" w:left="2832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(四)負傷或生病：選手於比賽期間負傷或生病時，應由指導教師護送至醫院診治，並須取得收據返校實報實銷。</w:t>
      </w:r>
    </w:p>
    <w:p w:rsidR="001C2F3B" w:rsidRPr="00CD5714" w:rsidRDefault="001C2F3B" w:rsidP="009B588F">
      <w:pPr>
        <w:snapToGrid w:val="0"/>
        <w:spacing w:line="240" w:lineRule="atLeast"/>
        <w:ind w:left="1980" w:hangingChars="707" w:hanging="1980"/>
        <w:jc w:val="both"/>
        <w:rPr>
          <w:rFonts w:ascii="標楷體" w:eastAsia="標楷體" w:hAnsi="標楷體"/>
          <w:sz w:val="28"/>
          <w:szCs w:val="28"/>
        </w:rPr>
      </w:pPr>
      <w:r w:rsidRPr="00CD5714">
        <w:rPr>
          <w:rFonts w:ascii="標楷體" w:eastAsia="標楷體" w:hAnsi="標楷體" w:hint="eastAsia"/>
          <w:sz w:val="28"/>
          <w:szCs w:val="28"/>
        </w:rPr>
        <w:t>六、本要點經行政會議通過，陳校長核定後公</w:t>
      </w:r>
      <w:r w:rsidR="00524B79" w:rsidRPr="00CD5714">
        <w:rPr>
          <w:rFonts w:ascii="標楷體" w:eastAsia="標楷體" w:hAnsi="標楷體" w:hint="eastAsia"/>
          <w:sz w:val="28"/>
          <w:szCs w:val="28"/>
        </w:rPr>
        <w:t>告</w:t>
      </w:r>
      <w:r w:rsidRPr="00CD5714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E923A5" w:rsidRPr="00A87F2E" w:rsidRDefault="00E923A5" w:rsidP="00A87F2E">
      <w:pPr>
        <w:snapToGrid w:val="0"/>
        <w:spacing w:beforeLines="50" w:before="180"/>
        <w:rPr>
          <w:rFonts w:ascii="標楷體" w:eastAsia="標楷體" w:hAnsi="標楷體"/>
          <w:b/>
          <w:bCs/>
          <w:color w:val="000000" w:themeColor="text1"/>
          <w:sz w:val="32"/>
        </w:rPr>
      </w:pPr>
    </w:p>
    <w:sectPr w:rsidR="00E923A5" w:rsidRPr="00A87F2E" w:rsidSect="001C2F3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C0" w:rsidRDefault="00DC54C0" w:rsidP="00524B79">
      <w:r>
        <w:separator/>
      </w:r>
    </w:p>
  </w:endnote>
  <w:endnote w:type="continuationSeparator" w:id="0">
    <w:p w:rsidR="00DC54C0" w:rsidRDefault="00DC54C0" w:rsidP="005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C0" w:rsidRDefault="00DC54C0" w:rsidP="00524B79">
      <w:r>
        <w:separator/>
      </w:r>
    </w:p>
  </w:footnote>
  <w:footnote w:type="continuationSeparator" w:id="0">
    <w:p w:rsidR="00DC54C0" w:rsidRDefault="00DC54C0" w:rsidP="0052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B"/>
    <w:rsid w:val="00055B85"/>
    <w:rsid w:val="001C2F3B"/>
    <w:rsid w:val="00203B85"/>
    <w:rsid w:val="00260DB4"/>
    <w:rsid w:val="002A030A"/>
    <w:rsid w:val="00323A1C"/>
    <w:rsid w:val="00456CBD"/>
    <w:rsid w:val="00524B79"/>
    <w:rsid w:val="005A1FCC"/>
    <w:rsid w:val="007573B1"/>
    <w:rsid w:val="007671E0"/>
    <w:rsid w:val="007A703A"/>
    <w:rsid w:val="007D4720"/>
    <w:rsid w:val="009B588F"/>
    <w:rsid w:val="00A250E5"/>
    <w:rsid w:val="00A43A7A"/>
    <w:rsid w:val="00A87F2E"/>
    <w:rsid w:val="00AC6D71"/>
    <w:rsid w:val="00BF2ECB"/>
    <w:rsid w:val="00C140E1"/>
    <w:rsid w:val="00CD5714"/>
    <w:rsid w:val="00DC54C0"/>
    <w:rsid w:val="00DE2A50"/>
    <w:rsid w:val="00E86733"/>
    <w:rsid w:val="00E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2F3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1C2F3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2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B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B79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F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2F3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1C2F3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2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B7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B79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F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207</Words>
  <Characters>1184</Characters>
  <Application>Microsoft Office Word</Application>
  <DocSecurity>0</DocSecurity>
  <Lines>9</Lines>
  <Paragraphs>2</Paragraphs>
  <ScaleCrop>false</ScaleCrop>
  <Company>Test Computer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13</cp:revision>
  <dcterms:created xsi:type="dcterms:W3CDTF">2015-01-27T04:55:00Z</dcterms:created>
  <dcterms:modified xsi:type="dcterms:W3CDTF">2015-06-02T01:01:00Z</dcterms:modified>
</cp:coreProperties>
</file>